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EB" w:rsidRPr="006605EB" w:rsidRDefault="006605EB" w:rsidP="006605EB">
      <w:pPr>
        <w:shd w:val="clear" w:color="auto" w:fill="FFFFFF"/>
        <w:spacing w:after="0" w:line="360" w:lineRule="atLeast"/>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ЗАТВЕРДЖЕНО</w:t>
      </w:r>
      <w:r w:rsidRPr="006605EB">
        <w:rPr>
          <w:rFonts w:ascii="Arial" w:eastAsia="Times New Roman" w:hAnsi="Arial" w:cs="Arial"/>
          <w:color w:val="2A2928"/>
          <w:sz w:val="24"/>
          <w:szCs w:val="24"/>
          <w:lang w:eastAsia="ru-RU"/>
        </w:rPr>
        <w:br/>
        <w:t>Наказ Міністерства освіти і науки України</w:t>
      </w:r>
      <w:r w:rsidRPr="006605EB">
        <w:rPr>
          <w:rFonts w:ascii="Arial" w:eastAsia="Times New Roman" w:hAnsi="Arial" w:cs="Arial"/>
          <w:color w:val="2A2928"/>
          <w:sz w:val="24"/>
          <w:szCs w:val="24"/>
          <w:lang w:eastAsia="ru-RU"/>
        </w:rPr>
        <w:br/>
        <w:t>28 грудня 2019 року N 1646</w:t>
      </w:r>
    </w:p>
    <w:p w:rsidR="006605EB" w:rsidRPr="006605EB" w:rsidRDefault="006605EB" w:rsidP="006605EB">
      <w:pPr>
        <w:shd w:val="clear" w:color="auto" w:fill="FFFFFF"/>
        <w:spacing w:after="0" w:line="360" w:lineRule="atLeast"/>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Зареєстровано</w:t>
      </w:r>
      <w:r w:rsidRPr="006605EB">
        <w:rPr>
          <w:rFonts w:ascii="Arial" w:eastAsia="Times New Roman" w:hAnsi="Arial" w:cs="Arial"/>
          <w:color w:val="2A2928"/>
          <w:sz w:val="24"/>
          <w:szCs w:val="24"/>
          <w:lang w:eastAsia="ru-RU"/>
        </w:rPr>
        <w:br/>
        <w:t>в Міністерстві юстиції України</w:t>
      </w:r>
      <w:r w:rsidRPr="006605EB">
        <w:rPr>
          <w:rFonts w:ascii="Arial" w:eastAsia="Times New Roman" w:hAnsi="Arial" w:cs="Arial"/>
          <w:color w:val="2A2928"/>
          <w:sz w:val="24"/>
          <w:szCs w:val="24"/>
          <w:lang w:eastAsia="ru-RU"/>
        </w:rPr>
        <w:br/>
        <w:t>03 лютого 2020 р. за N 111/34394</w:t>
      </w:r>
    </w:p>
    <w:p w:rsidR="006605EB" w:rsidRPr="006605EB" w:rsidRDefault="006605EB" w:rsidP="006605EB">
      <w:pPr>
        <w:shd w:val="clear" w:color="auto" w:fill="FFFFFF"/>
        <w:spacing w:after="0" w:line="435" w:lineRule="atLeast"/>
        <w:jc w:val="center"/>
        <w:outlineLvl w:val="2"/>
        <w:rPr>
          <w:rFonts w:ascii="Arial" w:eastAsia="Times New Roman" w:hAnsi="Arial" w:cs="Arial"/>
          <w:color w:val="2A2928"/>
          <w:sz w:val="32"/>
          <w:szCs w:val="32"/>
          <w:lang w:eastAsia="ru-RU"/>
        </w:rPr>
      </w:pPr>
      <w:r w:rsidRPr="006605EB">
        <w:rPr>
          <w:rFonts w:ascii="Arial" w:eastAsia="Times New Roman" w:hAnsi="Arial" w:cs="Arial"/>
          <w:color w:val="2A2928"/>
          <w:sz w:val="32"/>
          <w:szCs w:val="32"/>
          <w:lang w:eastAsia="ru-RU"/>
        </w:rPr>
        <w:t>ПОРЯДОК</w:t>
      </w:r>
      <w:r w:rsidRPr="006605EB">
        <w:rPr>
          <w:rFonts w:ascii="Arial" w:eastAsia="Times New Roman" w:hAnsi="Arial" w:cs="Arial"/>
          <w:color w:val="2A2928"/>
          <w:sz w:val="32"/>
          <w:szCs w:val="32"/>
          <w:lang w:eastAsia="ru-RU"/>
        </w:rPr>
        <w:br/>
        <w:t>реагування на випадки булінгу (цькування)</w:t>
      </w:r>
    </w:p>
    <w:p w:rsidR="006605EB" w:rsidRPr="006605EB" w:rsidRDefault="006605EB" w:rsidP="006605EB">
      <w:pPr>
        <w:shd w:val="clear" w:color="auto" w:fill="FFFFFF"/>
        <w:spacing w:after="0" w:line="435" w:lineRule="atLeast"/>
        <w:jc w:val="center"/>
        <w:outlineLvl w:val="2"/>
        <w:rPr>
          <w:rFonts w:ascii="Arial" w:eastAsia="Times New Roman" w:hAnsi="Arial" w:cs="Arial"/>
          <w:color w:val="2A2928"/>
          <w:sz w:val="32"/>
          <w:szCs w:val="32"/>
          <w:lang w:eastAsia="ru-RU"/>
        </w:rPr>
      </w:pPr>
      <w:r w:rsidRPr="006605EB">
        <w:rPr>
          <w:rFonts w:ascii="Arial" w:eastAsia="Times New Roman" w:hAnsi="Arial" w:cs="Arial"/>
          <w:color w:val="2A2928"/>
          <w:sz w:val="32"/>
          <w:szCs w:val="32"/>
          <w:lang w:eastAsia="ru-RU"/>
        </w:rPr>
        <w:t>I. Загальні положення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2. Терміни, використані у цьому Порядку, вживаються у таких значеннях:</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спостерігачі - свідки та (або) безпосередні очевидці випадку булінгу (цькування);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сторони булінгу (цькування) - безпосередні учасники випадку: кривдник (булер), потерпілий (жертва булінгу), спостерігачі (за наявності).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Інші терміни вживаються у значеннях, наведених у </w:t>
      </w:r>
      <w:hyperlink r:id="rId4" w:tgtFrame="_top" w:history="1">
        <w:r w:rsidRPr="006605EB">
          <w:rPr>
            <w:rFonts w:ascii="Arial" w:eastAsia="Times New Roman" w:hAnsi="Arial" w:cs="Arial"/>
            <w:color w:val="0000FF"/>
            <w:sz w:val="24"/>
            <w:szCs w:val="24"/>
            <w:lang w:eastAsia="ru-RU"/>
          </w:rPr>
          <w:t>Законах України "Про освіту"</w:t>
        </w:r>
      </w:hyperlink>
      <w:r w:rsidRPr="006605EB">
        <w:rPr>
          <w:rFonts w:ascii="Arial" w:eastAsia="Times New Roman" w:hAnsi="Arial" w:cs="Arial"/>
          <w:color w:val="2A2928"/>
          <w:sz w:val="24"/>
          <w:szCs w:val="24"/>
          <w:lang w:eastAsia="ru-RU"/>
        </w:rPr>
        <w:t>, </w:t>
      </w:r>
      <w:hyperlink r:id="rId5" w:tgtFrame="_top" w:history="1">
        <w:r w:rsidRPr="006605EB">
          <w:rPr>
            <w:rFonts w:ascii="Arial" w:eastAsia="Times New Roman" w:hAnsi="Arial" w:cs="Arial"/>
            <w:color w:val="0000FF"/>
            <w:sz w:val="24"/>
            <w:szCs w:val="24"/>
            <w:lang w:eastAsia="ru-RU"/>
          </w:rPr>
          <w:t>"Про соціальні послуги"</w:t>
        </w:r>
      </w:hyperlink>
      <w:r w:rsidRPr="006605EB">
        <w:rPr>
          <w:rFonts w:ascii="Arial" w:eastAsia="Times New Roman" w:hAnsi="Arial" w:cs="Arial"/>
          <w:color w:val="2A2928"/>
          <w:sz w:val="24"/>
          <w:szCs w:val="24"/>
          <w:lang w:eastAsia="ru-RU"/>
        </w:rPr>
        <w:t>, </w:t>
      </w:r>
      <w:hyperlink r:id="rId6" w:tgtFrame="_top" w:history="1">
        <w:r w:rsidRPr="006605EB">
          <w:rPr>
            <w:rFonts w:ascii="Arial" w:eastAsia="Times New Roman" w:hAnsi="Arial" w:cs="Arial"/>
            <w:color w:val="0000FF"/>
            <w:sz w:val="24"/>
            <w:szCs w:val="24"/>
            <w:lang w:eastAsia="ru-RU"/>
          </w:rPr>
          <w:t>"Про соціальну роботу з сім'ями, дітьми та молоддю"</w:t>
        </w:r>
      </w:hyperlink>
      <w:r w:rsidRPr="006605EB">
        <w:rPr>
          <w:rFonts w:ascii="Arial" w:eastAsia="Times New Roman" w:hAnsi="Arial" w:cs="Arial"/>
          <w:color w:val="2A2928"/>
          <w:sz w:val="24"/>
          <w:szCs w:val="24"/>
          <w:lang w:eastAsia="ru-RU"/>
        </w:rPr>
        <w:t>, </w:t>
      </w:r>
      <w:hyperlink r:id="rId7" w:tgtFrame="_top" w:history="1">
        <w:r w:rsidRPr="006605EB">
          <w:rPr>
            <w:rFonts w:ascii="Arial" w:eastAsia="Times New Roman" w:hAnsi="Arial" w:cs="Arial"/>
            <w:color w:val="0000FF"/>
            <w:sz w:val="24"/>
            <w:szCs w:val="24"/>
            <w:lang w:eastAsia="ru-RU"/>
          </w:rPr>
          <w:t>"Про забезпечення рівних прав та можливостей жінок і чоловіків"</w:t>
        </w:r>
      </w:hyperlink>
      <w:r w:rsidRPr="006605EB">
        <w:rPr>
          <w:rFonts w:ascii="Arial" w:eastAsia="Times New Roman" w:hAnsi="Arial" w:cs="Arial"/>
          <w:color w:val="2A2928"/>
          <w:sz w:val="24"/>
          <w:szCs w:val="24"/>
          <w:lang w:eastAsia="ru-RU"/>
        </w:rPr>
        <w:t>, </w:t>
      </w:r>
      <w:hyperlink r:id="rId8" w:tgtFrame="_top" w:history="1">
        <w:r w:rsidRPr="006605EB">
          <w:rPr>
            <w:rFonts w:ascii="Arial" w:eastAsia="Times New Roman" w:hAnsi="Arial" w:cs="Arial"/>
            <w:color w:val="0000FF"/>
            <w:sz w:val="24"/>
            <w:szCs w:val="24"/>
            <w:lang w:eastAsia="ru-RU"/>
          </w:rPr>
          <w:t>"Про засади запобігання та протидії дискримінації в Україні"</w:t>
        </w:r>
      </w:hyperlink>
      <w:r w:rsidRPr="006605EB">
        <w:rPr>
          <w:rFonts w:ascii="Arial" w:eastAsia="Times New Roman" w:hAnsi="Arial" w:cs="Arial"/>
          <w:color w:val="2A2928"/>
          <w:sz w:val="24"/>
          <w:szCs w:val="24"/>
          <w:lang w:eastAsia="ru-RU"/>
        </w:rPr>
        <w:t>.</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3. Проявами, які можуть бути підставами для підозри в наявності випадку булінгу (цькування) учасника освітнього процесу в закладі освіти, є:</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замкнутість, тривожність, страх або, навпаки, демонстрація повної відсутності страху, ризикована, зухвала поведінка;</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неврівноважена поведінка;</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агресивність, напади люті, схильність до руйнації, нищення, насильства;</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різка зміна звичної для дитини поведінки;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уповільнене мислення, знижена здатність до навчання;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відлюдкуватість, уникнення спілкування;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ізоляція, виключення з групи, небажання інших учасників освітнього процесу спілкуватися;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занижена самооцінка, наявність почуття провини;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поява швидкої втомлюваності, зниженої спроможності до концентрації уваги;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демонстрація страху перед появою інших учасників освітнього процесу;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lastRenderedPageBreak/>
        <w:t xml:space="preserve">схильність </w:t>
      </w:r>
      <w:proofErr w:type="gramStart"/>
      <w:r w:rsidRPr="006605EB">
        <w:rPr>
          <w:rFonts w:ascii="Arial" w:eastAsia="Times New Roman" w:hAnsi="Arial" w:cs="Arial"/>
          <w:color w:val="2A2928"/>
          <w:sz w:val="24"/>
          <w:szCs w:val="24"/>
          <w:lang w:eastAsia="ru-RU"/>
        </w:rPr>
        <w:t>до пропуску</w:t>
      </w:r>
      <w:proofErr w:type="gramEnd"/>
      <w:r w:rsidRPr="006605EB">
        <w:rPr>
          <w:rFonts w:ascii="Arial" w:eastAsia="Times New Roman" w:hAnsi="Arial" w:cs="Arial"/>
          <w:color w:val="2A2928"/>
          <w:sz w:val="24"/>
          <w:szCs w:val="24"/>
          <w:lang w:eastAsia="ru-RU"/>
        </w:rPr>
        <w:t xml:space="preserve"> навчальних занять;</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відмова відвідувати заклад освіти з посиланням на погане самопочуття;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депресивні стани;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аутоагресія (самоушкодження);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суїцидальні прояви;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явні фізичні ушкодження та (або) ознаки поганого самопочуття (нудота, головний біль, кволість тощо);</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намагання приховати травми та обставини їх отримання;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наявність фото-, відео- та аудіоматеріалів фізичних або психологічних знущань, сексуального (інтимного) змісту;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наявні пошкодження або зникнення майна та (або) особистих речей.</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будь-яка форма небажаної фізичної поведінки, зокрема ляпаси, стусани, штовхання, щипання, шмагання, кусання, завдання ударів;</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інші правопорушення насильницького характеру.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lastRenderedPageBreak/>
        <w:t>5. Суб'єктами реагування у разі настання випадку булінгу (цькування) в закладах освіти (далі - суб'єкти реагування) є:</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служба освітнього омбудсмена;</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 xml:space="preserve">служби </w:t>
      </w:r>
      <w:proofErr w:type="gramStart"/>
      <w:r w:rsidRPr="006605EB">
        <w:rPr>
          <w:rFonts w:ascii="Arial" w:eastAsia="Times New Roman" w:hAnsi="Arial" w:cs="Arial"/>
          <w:color w:val="2A2928"/>
          <w:sz w:val="24"/>
          <w:szCs w:val="24"/>
          <w:lang w:eastAsia="ru-RU"/>
        </w:rPr>
        <w:t>у справах</w:t>
      </w:r>
      <w:proofErr w:type="gramEnd"/>
      <w:r w:rsidRPr="006605EB">
        <w:rPr>
          <w:rFonts w:ascii="Arial" w:eastAsia="Times New Roman" w:hAnsi="Arial" w:cs="Arial"/>
          <w:color w:val="2A2928"/>
          <w:sz w:val="24"/>
          <w:szCs w:val="24"/>
          <w:lang w:eastAsia="ru-RU"/>
        </w:rPr>
        <w:t xml:space="preserve"> дітей;</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центри соціальних служб для сім'ї, дітей та молоді;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органи місцевого самоврядування;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керівники та інші працівники закладів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засновник (засновники) закладів освіти або уповноважений ним (ними) орган;</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територіальні органи (підрозділи) Національної поліції України.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7. Педагогічні (науково-педагогічні) та інші працівники закладу освіти у разі, якщо вони виявляють булінг (цькування), зобов'язані: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вжити невідкладних заходів для припинення небезпечного впливу;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звернутись (за потреби) до територіальних органів (підрозділів) Національної поліції України;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6605EB" w:rsidRPr="006605EB" w:rsidRDefault="006605EB" w:rsidP="006605EB">
      <w:pPr>
        <w:shd w:val="clear" w:color="auto" w:fill="FFFFFF"/>
        <w:spacing w:after="0" w:line="435" w:lineRule="atLeast"/>
        <w:jc w:val="center"/>
        <w:outlineLvl w:val="2"/>
        <w:rPr>
          <w:rFonts w:ascii="Arial" w:eastAsia="Times New Roman" w:hAnsi="Arial" w:cs="Arial"/>
          <w:color w:val="2A2928"/>
          <w:sz w:val="32"/>
          <w:szCs w:val="32"/>
          <w:lang w:eastAsia="ru-RU"/>
        </w:rPr>
      </w:pPr>
      <w:r w:rsidRPr="006605EB">
        <w:rPr>
          <w:rFonts w:ascii="Arial" w:eastAsia="Times New Roman" w:hAnsi="Arial" w:cs="Arial"/>
          <w:color w:val="2A2928"/>
          <w:sz w:val="32"/>
          <w:szCs w:val="32"/>
          <w:lang w:eastAsia="ru-RU"/>
        </w:rPr>
        <w:t>II. Подання заяв або повідомлень про випадки булінгу (цькування) в закладі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У закладі освіти заяви або повідомлення про випадок булінгу (цькування) або підозру щодо його вчинення приймає керівник закладу.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Повідомлення можуть бути в усній та (або) письмовій формі, в тому числі із застосуванням засобів електронної комунікації.</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2. Керівник закладу освіти у разі отримання заяви або повідомлення про випадок булінгу (цькування):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w:t>
      </w:r>
      <w:r w:rsidRPr="006605EB">
        <w:rPr>
          <w:rFonts w:ascii="Arial" w:eastAsia="Times New Roman" w:hAnsi="Arial" w:cs="Arial"/>
          <w:color w:val="2A2928"/>
          <w:sz w:val="24"/>
          <w:szCs w:val="24"/>
          <w:lang w:eastAsia="ru-RU"/>
        </w:rPr>
        <w:lastRenderedPageBreak/>
        <w:t>законних представників малолітньої чи неповнолітньої особи, яка стала стороною булінгу (цькування);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 потреби викликає бригаду екстреної (швидкої) медичної допомоги для надання екстреної медичної допомоги;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 xml:space="preserve">повідомляє службу </w:t>
      </w:r>
      <w:proofErr w:type="gramStart"/>
      <w:r w:rsidRPr="006605EB">
        <w:rPr>
          <w:rFonts w:ascii="Arial" w:eastAsia="Times New Roman" w:hAnsi="Arial" w:cs="Arial"/>
          <w:color w:val="2A2928"/>
          <w:sz w:val="24"/>
          <w:szCs w:val="24"/>
          <w:lang w:eastAsia="ru-RU"/>
        </w:rPr>
        <w:t>у справах</w:t>
      </w:r>
      <w:proofErr w:type="gramEnd"/>
      <w:r w:rsidRPr="006605EB">
        <w:rPr>
          <w:rFonts w:ascii="Arial" w:eastAsia="Times New Roman" w:hAnsi="Arial" w:cs="Arial"/>
          <w:color w:val="2A2928"/>
          <w:sz w:val="24"/>
          <w:szCs w:val="24"/>
          <w:lang w:eastAsia="ru-RU"/>
        </w:rPr>
        <w:t xml:space="preserve">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6605EB" w:rsidRPr="006605EB" w:rsidRDefault="006605EB" w:rsidP="006605EB">
      <w:pPr>
        <w:shd w:val="clear" w:color="auto" w:fill="FFFFFF"/>
        <w:spacing w:after="0" w:line="435" w:lineRule="atLeast"/>
        <w:jc w:val="center"/>
        <w:outlineLvl w:val="2"/>
        <w:rPr>
          <w:rFonts w:ascii="Arial" w:eastAsia="Times New Roman" w:hAnsi="Arial" w:cs="Arial"/>
          <w:color w:val="2A2928"/>
          <w:sz w:val="32"/>
          <w:szCs w:val="32"/>
          <w:lang w:eastAsia="ru-RU"/>
        </w:rPr>
      </w:pPr>
      <w:r w:rsidRPr="006605EB">
        <w:rPr>
          <w:rFonts w:ascii="Arial" w:eastAsia="Times New Roman" w:hAnsi="Arial" w:cs="Arial"/>
          <w:color w:val="2A2928"/>
          <w:sz w:val="32"/>
          <w:szCs w:val="32"/>
          <w:lang w:eastAsia="ru-RU"/>
        </w:rPr>
        <w:t>III. Склад комісії, права та обов'язки її членів</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1. Склад комісії затверджує наказом керівник закладу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Комісія виконує свої обов'язки на постійній основі.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2. Склад комісії формується з урахуванням основних завдань комісії.</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Комісія складається з голови, заступника голови, секретаря та не менше ніж п'яти її членів.</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proofErr w:type="gramStart"/>
      <w:r w:rsidRPr="006605EB">
        <w:rPr>
          <w:rFonts w:ascii="Arial" w:eastAsia="Times New Roman" w:hAnsi="Arial" w:cs="Arial"/>
          <w:color w:val="2A2928"/>
          <w:sz w:val="24"/>
          <w:szCs w:val="24"/>
          <w:lang w:eastAsia="ru-RU"/>
        </w:rPr>
        <w:t>До складу</w:t>
      </w:r>
      <w:proofErr w:type="gramEnd"/>
      <w:r w:rsidRPr="006605EB">
        <w:rPr>
          <w:rFonts w:ascii="Arial" w:eastAsia="Times New Roman" w:hAnsi="Arial" w:cs="Arial"/>
          <w:color w:val="2A2928"/>
          <w:sz w:val="24"/>
          <w:szCs w:val="24"/>
          <w:lang w:eastAsia="ru-RU"/>
        </w:rPr>
        <w:t xml:space="preserve">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3. Головою комісії є керівник закладу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lastRenderedPageBreak/>
        <w:t>5. Член комісії має право:</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ознайомлюватися з матеріалами, що стосуються випадку булінгу (цькування), брати участь у їх перевірці;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подавати пропозиції, висловлювати власну думку з питань, що розглядаються;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брати участь у прийнятті рішення шляхом голосування;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висловлювати окрему думку усно або письмово;</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 xml:space="preserve">вносити пропозиції </w:t>
      </w:r>
      <w:proofErr w:type="gramStart"/>
      <w:r w:rsidRPr="006605EB">
        <w:rPr>
          <w:rFonts w:ascii="Arial" w:eastAsia="Times New Roman" w:hAnsi="Arial" w:cs="Arial"/>
          <w:color w:val="2A2928"/>
          <w:sz w:val="24"/>
          <w:szCs w:val="24"/>
          <w:lang w:eastAsia="ru-RU"/>
        </w:rPr>
        <w:t>до порядку</w:t>
      </w:r>
      <w:proofErr w:type="gramEnd"/>
      <w:r w:rsidRPr="006605EB">
        <w:rPr>
          <w:rFonts w:ascii="Arial" w:eastAsia="Times New Roman" w:hAnsi="Arial" w:cs="Arial"/>
          <w:color w:val="2A2928"/>
          <w:sz w:val="24"/>
          <w:szCs w:val="24"/>
          <w:lang w:eastAsia="ru-RU"/>
        </w:rPr>
        <w:t xml:space="preserve"> денного засідання комісії.</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6. Член комісії зобов'язаний:</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особисто брати участь у роботі комісії;</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виконувати в межах, передбачених законодавством та посадовими обов'язками, доручення голови комісії;</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брати участь у голосуванні.</w:t>
      </w:r>
    </w:p>
    <w:p w:rsidR="006605EB" w:rsidRPr="006605EB" w:rsidRDefault="006605EB" w:rsidP="006605EB">
      <w:pPr>
        <w:shd w:val="clear" w:color="auto" w:fill="FFFFFF"/>
        <w:spacing w:after="0" w:line="435" w:lineRule="atLeast"/>
        <w:jc w:val="center"/>
        <w:outlineLvl w:val="2"/>
        <w:rPr>
          <w:rFonts w:ascii="Arial" w:eastAsia="Times New Roman" w:hAnsi="Arial" w:cs="Arial"/>
          <w:color w:val="2A2928"/>
          <w:sz w:val="32"/>
          <w:szCs w:val="32"/>
          <w:lang w:eastAsia="ru-RU"/>
        </w:rPr>
      </w:pPr>
      <w:r w:rsidRPr="006605EB">
        <w:rPr>
          <w:rFonts w:ascii="Arial" w:eastAsia="Times New Roman" w:hAnsi="Arial" w:cs="Arial"/>
          <w:color w:val="2A2928"/>
          <w:sz w:val="32"/>
          <w:szCs w:val="32"/>
          <w:lang w:eastAsia="ru-RU"/>
        </w:rPr>
        <w:t>IV. Порядок роботи комісії</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2. Діяльність комісії здійснюється на принципах:</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законності;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верховенства права;</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поваги та дотримання прав і свобод людини;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неупередженого ставлення до сторін булінгу (цькування);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відкритості та прозорості;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конфіденційності та захисту персональних даних;</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невідкладного реагування;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комплексного підходу до розгляду випадку булінгу (цькування);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нетерпимості до булінгу (цькування) та визнання його суспільної небезпеки.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Комісія у своїй діяльності забезпечує дотримання вимог </w:t>
      </w:r>
      <w:hyperlink r:id="rId9" w:tgtFrame="_top" w:history="1">
        <w:r w:rsidRPr="006605EB">
          <w:rPr>
            <w:rFonts w:ascii="Arial" w:eastAsia="Times New Roman" w:hAnsi="Arial" w:cs="Arial"/>
            <w:color w:val="0000FF"/>
            <w:sz w:val="24"/>
            <w:szCs w:val="24"/>
            <w:lang w:eastAsia="ru-RU"/>
          </w:rPr>
          <w:t>Законів України "Про інформацію"</w:t>
        </w:r>
      </w:hyperlink>
      <w:r w:rsidRPr="006605EB">
        <w:rPr>
          <w:rFonts w:ascii="Arial" w:eastAsia="Times New Roman" w:hAnsi="Arial" w:cs="Arial"/>
          <w:color w:val="2A2928"/>
          <w:sz w:val="24"/>
          <w:szCs w:val="24"/>
          <w:lang w:eastAsia="ru-RU"/>
        </w:rPr>
        <w:t>, </w:t>
      </w:r>
      <w:hyperlink r:id="rId10" w:tgtFrame="_top" w:history="1">
        <w:r w:rsidRPr="006605EB">
          <w:rPr>
            <w:rFonts w:ascii="Arial" w:eastAsia="Times New Roman" w:hAnsi="Arial" w:cs="Arial"/>
            <w:color w:val="0000FF"/>
            <w:sz w:val="24"/>
            <w:szCs w:val="24"/>
            <w:lang w:eastAsia="ru-RU"/>
          </w:rPr>
          <w:t>"Про захист персональних даних"</w:t>
        </w:r>
      </w:hyperlink>
      <w:r w:rsidRPr="006605EB">
        <w:rPr>
          <w:rFonts w:ascii="Arial" w:eastAsia="Times New Roman" w:hAnsi="Arial" w:cs="Arial"/>
          <w:color w:val="2A2928"/>
          <w:sz w:val="24"/>
          <w:szCs w:val="24"/>
          <w:lang w:eastAsia="ru-RU"/>
        </w:rPr>
        <w:t>.</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3. До завдань комісії належать:</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 xml:space="preserve">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w:t>
      </w:r>
      <w:r w:rsidRPr="006605EB">
        <w:rPr>
          <w:rFonts w:ascii="Arial" w:eastAsia="Times New Roman" w:hAnsi="Arial" w:cs="Arial"/>
          <w:color w:val="2A2928"/>
          <w:sz w:val="24"/>
          <w:szCs w:val="24"/>
          <w:lang w:eastAsia="ru-RU"/>
        </w:rPr>
        <w:lastRenderedPageBreak/>
        <w:t>(за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 xml:space="preserve">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w:t>
      </w:r>
      <w:proofErr w:type="gramStart"/>
      <w:r w:rsidRPr="006605EB">
        <w:rPr>
          <w:rFonts w:ascii="Arial" w:eastAsia="Times New Roman" w:hAnsi="Arial" w:cs="Arial"/>
          <w:color w:val="2A2928"/>
          <w:sz w:val="24"/>
          <w:szCs w:val="24"/>
          <w:lang w:eastAsia="ru-RU"/>
        </w:rPr>
        <w:t>у справах</w:t>
      </w:r>
      <w:proofErr w:type="gramEnd"/>
      <w:r w:rsidRPr="006605EB">
        <w:rPr>
          <w:rFonts w:ascii="Arial" w:eastAsia="Times New Roman" w:hAnsi="Arial" w:cs="Arial"/>
          <w:color w:val="2A2928"/>
          <w:sz w:val="24"/>
          <w:szCs w:val="24"/>
          <w:lang w:eastAsia="ru-RU"/>
        </w:rPr>
        <w:t xml:space="preserve"> дітей та центру соціальних служб для сім'ї, дітей та молоді;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визначення причин булінгу (цькування) та необхідних заходів для усунення таких причин;</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визначення заходів виховного впливу щодо сторін булінгу (цькування) у групі (класі), де стався випадок булінгу (цькування);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4. Формою роботи комісії є засідання, які проводяться у разі потреби. Дату, час і місце проведення засідання комісії визначає її голова.</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5. Засідання комісії є правоможним у разі участі в ньому не менш як двох третин її складу.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lastRenderedPageBreak/>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Особи, залучені до участі в засіданні комісії, під час засідання комісії мають право:</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ознайомлюватися з матеріалами, поданими на розгляд комісії;</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ставити питання по суті розгляду;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подавати пропозиції, висловлювати власну думку з питань, що розглядаються.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6605EB" w:rsidRPr="006605EB" w:rsidRDefault="006605EB" w:rsidP="006605EB">
      <w:pPr>
        <w:shd w:val="clear" w:color="auto" w:fill="FFFFFF"/>
        <w:spacing w:after="0" w:line="435" w:lineRule="atLeast"/>
        <w:jc w:val="center"/>
        <w:outlineLvl w:val="2"/>
        <w:rPr>
          <w:rFonts w:ascii="Arial" w:eastAsia="Times New Roman" w:hAnsi="Arial" w:cs="Arial"/>
          <w:color w:val="2A2928"/>
          <w:sz w:val="32"/>
          <w:szCs w:val="32"/>
          <w:lang w:eastAsia="ru-RU"/>
        </w:rPr>
      </w:pPr>
      <w:r w:rsidRPr="006605EB">
        <w:rPr>
          <w:rFonts w:ascii="Arial" w:eastAsia="Times New Roman" w:hAnsi="Arial" w:cs="Arial"/>
          <w:color w:val="2A2928"/>
          <w:sz w:val="32"/>
          <w:szCs w:val="32"/>
          <w:lang w:eastAsia="ru-RU"/>
        </w:rPr>
        <w:t>V. Запобігання та протидія булінгу (цькуванню) в закладі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1. Діяльність щодо запобігання та протидії булінгу (цькуванню) в закладі освіти має бути постійним системним процесом, спрямованим на:</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виявлення булінгу (цькування) та (або) потенційних ризиків його виникнення;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2. Діяльність щодо запобігання та протидії булінгу (цькуванню) в закладі освіти ґрунтується на принципах:</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недискримінації за будь-якими ознаками;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ненасильницької поведінки в міжособистісних стосунках;</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особистісно-орієнтованого підходу до кожної дитини;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розвитку соціального та емоційного інтелекту учасників освітнього процесу;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гендерної рівності;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3. Завданнями діяльності щодо запобігання та протидії булінгу (цькуванню) в закладі освіти є:</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lastRenderedPageBreak/>
        <w:t>створення безпечного освітнього середовища в закладі освіти, що включає психологічну та фізичну безпеку учасників освітнього процесу;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визначення стану, причин і передумов поширення булінгу (цькування) в закладі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підвищення рівня поінформованості учасників освітнього процесу про булінг (цькування);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заохочення всіх учасників освітнього процесу до активного сприяння запобіганню булінгу (цькуванню).</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Планування відповідних заходів здійснюється за результатами моніторингу стану освітнього середовища в закладі освіти.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Заплановані заходи повинні: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спрямовуватись на задоволення потреб окремого закладу освіти у створенні безпечного освітнього середовища;</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мати вимірювані показники ефективності;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залучати всіх учасників освітнього процесу.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 xml:space="preserve">План розробляється </w:t>
      </w:r>
      <w:proofErr w:type="gramStart"/>
      <w:r w:rsidRPr="006605EB">
        <w:rPr>
          <w:rFonts w:ascii="Arial" w:eastAsia="Times New Roman" w:hAnsi="Arial" w:cs="Arial"/>
          <w:color w:val="2A2928"/>
          <w:sz w:val="24"/>
          <w:szCs w:val="24"/>
          <w:lang w:eastAsia="ru-RU"/>
        </w:rPr>
        <w:t>до початку</w:t>
      </w:r>
      <w:proofErr w:type="gramEnd"/>
      <w:r w:rsidRPr="006605EB">
        <w:rPr>
          <w:rFonts w:ascii="Arial" w:eastAsia="Times New Roman" w:hAnsi="Arial" w:cs="Arial"/>
          <w:color w:val="2A2928"/>
          <w:sz w:val="24"/>
          <w:szCs w:val="24"/>
          <w:lang w:eastAsia="ru-RU"/>
        </w:rPr>
        <w:t xml:space="preserve">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5. До заходів, спрямованих на запобігання та протидію булінгу (цькуванню) в закладі освіти, належать заходи щодо:</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організації безпечного користування мережею Інтернет під час освітнього процесу;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lastRenderedPageBreak/>
        <w:t>контролю за використанням засобів електронних комунікацій малолітніми чи неповнолітніми здобувачами освіти під час освітнього процесу;</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розвитку соціального та емоційного інтелекту учасників освітнього процесу, зокрема:</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розуміння та сприйняття цінності прав та свобод людини, вміння відстоювати свої права та поважати права інших;</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здатності попереджувати та розв'язувати конфлікти ненасильницьким шляхом;</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відповідального ставлення до своїх громадянських прав і обов'язків, пов'язаних з участю в суспільному житті;</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здатності критично аналізувати інформацію, розглядати питання з різних позицій, приймати обґрунтовані рішення;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6605EB" w:rsidRPr="006605EB" w:rsidTr="006605EB">
        <w:trPr>
          <w:tblCellSpacing w:w="22" w:type="dxa"/>
        </w:trPr>
        <w:tc>
          <w:tcPr>
            <w:tcW w:w="2500" w:type="pct"/>
            <w:shd w:val="clear" w:color="auto" w:fill="FFFFFF"/>
            <w:tcMar>
              <w:top w:w="0" w:type="dxa"/>
              <w:left w:w="0" w:type="dxa"/>
              <w:bottom w:w="0" w:type="dxa"/>
              <w:right w:w="0" w:type="dxa"/>
            </w:tcMar>
            <w:vAlign w:val="bottom"/>
            <w:hideMark/>
          </w:tcPr>
          <w:p w:rsidR="006605EB" w:rsidRPr="006605EB" w:rsidRDefault="006605EB" w:rsidP="006605EB">
            <w:pPr>
              <w:spacing w:after="0" w:line="360" w:lineRule="atLeast"/>
              <w:jc w:val="center"/>
              <w:rPr>
                <w:rFonts w:ascii="Arial" w:eastAsia="Times New Roman" w:hAnsi="Arial" w:cs="Arial"/>
                <w:color w:val="2A2928"/>
                <w:sz w:val="24"/>
                <w:szCs w:val="24"/>
                <w:lang w:eastAsia="ru-RU"/>
              </w:rPr>
            </w:pPr>
            <w:r w:rsidRPr="006605EB">
              <w:rPr>
                <w:rFonts w:ascii="Arial" w:eastAsia="Times New Roman" w:hAnsi="Arial" w:cs="Arial"/>
                <w:b/>
                <w:bCs/>
                <w:color w:val="2A2928"/>
                <w:sz w:val="24"/>
                <w:szCs w:val="24"/>
                <w:lang w:eastAsia="ru-RU"/>
              </w:rPr>
              <w:t>Генеральний директор директорату</w:t>
            </w:r>
            <w:r w:rsidRPr="006605EB">
              <w:rPr>
                <w:rFonts w:ascii="Arial" w:eastAsia="Times New Roman" w:hAnsi="Arial" w:cs="Arial"/>
                <w:b/>
                <w:bCs/>
                <w:color w:val="2A2928"/>
                <w:sz w:val="24"/>
                <w:szCs w:val="24"/>
                <w:lang w:eastAsia="ru-RU"/>
              </w:rPr>
              <w:br/>
              <w:t>інклюзивної та позашкільної освіти</w:t>
            </w:r>
          </w:p>
        </w:tc>
        <w:tc>
          <w:tcPr>
            <w:tcW w:w="2500" w:type="pct"/>
            <w:shd w:val="clear" w:color="auto" w:fill="FFFFFF"/>
            <w:tcMar>
              <w:top w:w="0" w:type="dxa"/>
              <w:left w:w="0" w:type="dxa"/>
              <w:bottom w:w="0" w:type="dxa"/>
              <w:right w:w="0" w:type="dxa"/>
            </w:tcMar>
            <w:vAlign w:val="bottom"/>
            <w:hideMark/>
          </w:tcPr>
          <w:p w:rsidR="006605EB" w:rsidRPr="006605EB" w:rsidRDefault="006605EB" w:rsidP="006605EB">
            <w:pPr>
              <w:spacing w:after="0" w:line="360" w:lineRule="atLeast"/>
              <w:jc w:val="center"/>
              <w:rPr>
                <w:rFonts w:ascii="Arial" w:eastAsia="Times New Roman" w:hAnsi="Arial" w:cs="Arial"/>
                <w:color w:val="2A2928"/>
                <w:sz w:val="24"/>
                <w:szCs w:val="24"/>
                <w:lang w:eastAsia="ru-RU"/>
              </w:rPr>
            </w:pPr>
            <w:r w:rsidRPr="006605EB">
              <w:rPr>
                <w:rFonts w:ascii="Arial" w:eastAsia="Times New Roman" w:hAnsi="Arial" w:cs="Arial"/>
                <w:b/>
                <w:bCs/>
                <w:color w:val="2A2928"/>
                <w:sz w:val="24"/>
                <w:szCs w:val="24"/>
                <w:lang w:eastAsia="ru-RU"/>
              </w:rPr>
              <w:t>В. Хіврич</w:t>
            </w:r>
          </w:p>
        </w:tc>
      </w:tr>
    </w:tbl>
    <w:p w:rsidR="006605EB" w:rsidRPr="006605EB" w:rsidRDefault="006605EB" w:rsidP="006605EB">
      <w:pPr>
        <w:shd w:val="clear" w:color="auto" w:fill="FFFFFF"/>
        <w:spacing w:after="0" w:line="360" w:lineRule="atLeast"/>
        <w:jc w:val="both"/>
        <w:rPr>
          <w:rFonts w:ascii="Arial" w:eastAsia="Times New Roman" w:hAnsi="Arial" w:cs="Arial"/>
          <w:color w:val="2A2928"/>
          <w:sz w:val="24"/>
          <w:szCs w:val="24"/>
          <w:lang w:eastAsia="ru-RU"/>
        </w:rPr>
      </w:pPr>
      <w:r w:rsidRPr="006605EB">
        <w:rPr>
          <w:rFonts w:ascii="Arial" w:eastAsia="Times New Roman" w:hAnsi="Arial" w:cs="Arial"/>
          <w:color w:val="2A2928"/>
          <w:sz w:val="24"/>
          <w:szCs w:val="24"/>
          <w:lang w:eastAsia="ru-RU"/>
        </w:rPr>
        <w:t> </w:t>
      </w:r>
    </w:p>
    <w:p w:rsidR="006605EB" w:rsidRDefault="006605EB" w:rsidP="006605EB">
      <w:pPr>
        <w:shd w:val="clear" w:color="auto" w:fill="FFFFFF"/>
        <w:spacing w:after="0" w:line="360" w:lineRule="atLeast"/>
        <w:rPr>
          <w:rFonts w:ascii="Arial" w:eastAsia="Times New Roman" w:hAnsi="Arial" w:cs="Arial"/>
          <w:color w:val="2A2928"/>
          <w:sz w:val="24"/>
          <w:szCs w:val="24"/>
          <w:lang w:eastAsia="ru-RU"/>
        </w:rPr>
      </w:pPr>
    </w:p>
    <w:p w:rsidR="006605EB" w:rsidRDefault="006605EB" w:rsidP="006605EB">
      <w:pPr>
        <w:shd w:val="clear" w:color="auto" w:fill="FFFFFF"/>
        <w:spacing w:after="0" w:line="360" w:lineRule="atLeast"/>
        <w:rPr>
          <w:rFonts w:ascii="Arial" w:eastAsia="Times New Roman" w:hAnsi="Arial" w:cs="Arial"/>
          <w:color w:val="2A2928"/>
          <w:sz w:val="24"/>
          <w:szCs w:val="24"/>
          <w:lang w:eastAsia="ru-RU"/>
        </w:rPr>
      </w:pPr>
    </w:p>
    <w:p w:rsidR="006605EB" w:rsidRDefault="006605EB" w:rsidP="006605EB">
      <w:pPr>
        <w:shd w:val="clear" w:color="auto" w:fill="FFFFFF"/>
        <w:spacing w:after="0" w:line="360" w:lineRule="atLeast"/>
        <w:rPr>
          <w:rFonts w:ascii="Arial" w:eastAsia="Times New Roman" w:hAnsi="Arial" w:cs="Arial"/>
          <w:color w:val="2A2928"/>
          <w:sz w:val="24"/>
          <w:szCs w:val="24"/>
          <w:lang w:eastAsia="ru-RU"/>
        </w:rPr>
      </w:pPr>
    </w:p>
    <w:p w:rsidR="006605EB" w:rsidRDefault="006605EB" w:rsidP="006605EB">
      <w:pPr>
        <w:shd w:val="clear" w:color="auto" w:fill="FFFFFF"/>
        <w:spacing w:after="0" w:line="360" w:lineRule="atLeast"/>
        <w:rPr>
          <w:rFonts w:ascii="Arial" w:eastAsia="Times New Roman" w:hAnsi="Arial" w:cs="Arial"/>
          <w:color w:val="2A2928"/>
          <w:sz w:val="24"/>
          <w:szCs w:val="24"/>
          <w:lang w:eastAsia="ru-RU"/>
        </w:rPr>
      </w:pPr>
    </w:p>
    <w:p w:rsidR="006605EB" w:rsidRDefault="006605EB" w:rsidP="006605EB">
      <w:pPr>
        <w:shd w:val="clear" w:color="auto" w:fill="FFFFFF"/>
        <w:spacing w:after="0" w:line="360" w:lineRule="atLeast"/>
        <w:rPr>
          <w:rFonts w:ascii="Arial" w:eastAsia="Times New Roman" w:hAnsi="Arial" w:cs="Arial"/>
          <w:color w:val="2A2928"/>
          <w:sz w:val="24"/>
          <w:szCs w:val="24"/>
          <w:lang w:eastAsia="ru-RU"/>
        </w:rPr>
      </w:pPr>
    </w:p>
    <w:p w:rsidR="006605EB" w:rsidRDefault="006605EB" w:rsidP="006605EB">
      <w:pPr>
        <w:shd w:val="clear" w:color="auto" w:fill="FFFFFF"/>
        <w:spacing w:after="0" w:line="360" w:lineRule="atLeast"/>
        <w:rPr>
          <w:rFonts w:ascii="Arial" w:eastAsia="Times New Roman" w:hAnsi="Arial" w:cs="Arial"/>
          <w:color w:val="2A2928"/>
          <w:sz w:val="24"/>
          <w:szCs w:val="24"/>
          <w:lang w:eastAsia="ru-RU"/>
        </w:rPr>
      </w:pPr>
    </w:p>
    <w:p w:rsidR="006605EB" w:rsidRDefault="006605EB" w:rsidP="006605EB">
      <w:pPr>
        <w:shd w:val="clear" w:color="auto" w:fill="FFFFFF"/>
        <w:spacing w:after="0" w:line="360" w:lineRule="atLeast"/>
        <w:rPr>
          <w:rFonts w:ascii="Arial" w:eastAsia="Times New Roman" w:hAnsi="Arial" w:cs="Arial"/>
          <w:color w:val="2A2928"/>
          <w:sz w:val="24"/>
          <w:szCs w:val="24"/>
          <w:lang w:eastAsia="ru-RU"/>
        </w:rPr>
      </w:pPr>
    </w:p>
    <w:p w:rsidR="006605EB" w:rsidRDefault="006605EB" w:rsidP="006605EB">
      <w:pPr>
        <w:shd w:val="clear" w:color="auto" w:fill="FFFFFF"/>
        <w:spacing w:after="0" w:line="360" w:lineRule="atLeast"/>
        <w:rPr>
          <w:rFonts w:ascii="Arial" w:eastAsia="Times New Roman" w:hAnsi="Arial" w:cs="Arial"/>
          <w:color w:val="2A2928"/>
          <w:sz w:val="24"/>
          <w:szCs w:val="24"/>
          <w:lang w:eastAsia="ru-RU"/>
        </w:rPr>
      </w:pPr>
    </w:p>
    <w:p w:rsidR="00030B7B" w:rsidRDefault="00030B7B">
      <w:bookmarkStart w:id="0" w:name="_GoBack"/>
      <w:bookmarkEnd w:id="0"/>
    </w:p>
    <w:sectPr w:rsidR="00030B7B" w:rsidSect="00660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EB"/>
    <w:rsid w:val="00030B7B"/>
    <w:rsid w:val="0066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137C"/>
  <w15:chartTrackingRefBased/>
  <w15:docId w15:val="{25F9DE15-CF8B-4790-8518-C8BEB629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5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0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5207.html" TargetMode="External"/><Relationship Id="rId3" Type="http://schemas.openxmlformats.org/officeDocument/2006/relationships/webSettings" Target="webSettings.xml"/><Relationship Id="rId7" Type="http://schemas.openxmlformats.org/officeDocument/2006/relationships/hyperlink" Target="http://search.ligazakon.ua/l_doc2.nsf/link1/T05286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12558.html" TargetMode="External"/><Relationship Id="rId11" Type="http://schemas.openxmlformats.org/officeDocument/2006/relationships/fontTable" Target="fontTable.xml"/><Relationship Id="rId5" Type="http://schemas.openxmlformats.org/officeDocument/2006/relationships/hyperlink" Target="http://search.ligazakon.ua/l_doc2.nsf/link1/T192671.html" TargetMode="External"/><Relationship Id="rId10" Type="http://schemas.openxmlformats.org/officeDocument/2006/relationships/hyperlink" Target="http://search.ligazakon.ua/l_doc2.nsf/link1/T102297.html" TargetMode="External"/><Relationship Id="rId4" Type="http://schemas.openxmlformats.org/officeDocument/2006/relationships/hyperlink" Target="http://search.ligazakon.ua/l_doc2.nsf/link1/T172145.html" TargetMode="External"/><Relationship Id="rId9" Type="http://schemas.openxmlformats.org/officeDocument/2006/relationships/hyperlink" Target="http://search.ligazakon.ua/l_doc2.nsf/link1/T265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2020-02-12T14:34:00Z</cp:lastPrinted>
  <dcterms:created xsi:type="dcterms:W3CDTF">2020-02-12T14:31:00Z</dcterms:created>
  <dcterms:modified xsi:type="dcterms:W3CDTF">2020-02-12T14:39:00Z</dcterms:modified>
</cp:coreProperties>
</file>